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научных исследований в сфере таможенного дела и ВЭД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4D5905" w:rsidRDefault="004D59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9816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672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9816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672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4D590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B234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3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3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3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5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5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5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5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6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7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8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10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10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10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10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10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10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D75436" w:rsidRDefault="006336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B234A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B234A9">
              <w:rPr>
                <w:noProof/>
                <w:webHidden/>
              </w:rPr>
            </w:r>
            <w:r w:rsidR="00B234A9">
              <w:rPr>
                <w:noProof/>
                <w:webHidden/>
              </w:rPr>
              <w:fldChar w:fldCharType="separate"/>
            </w:r>
            <w:r w:rsidR="00981672">
              <w:rPr>
                <w:noProof/>
                <w:webHidden/>
              </w:rPr>
              <w:t>10</w:t>
            </w:r>
            <w:r w:rsidR="00B234A9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B234A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981672" w:rsidRPr="00981672" w:rsidRDefault="00981672" w:rsidP="0098167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9816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теоретических знаний и практических навыков проведения самостоятельных научных исследований по актуальным проблемам профессиональной деятельности.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98167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научных исследований в сфере таможенного дела и ВЭД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268"/>
        <w:gridCol w:w="5949"/>
      </w:tblGrid>
      <w:tr w:rsidR="00751095" w:rsidRPr="00981672" w:rsidTr="00981672">
        <w:trPr>
          <w:trHeight w:val="848"/>
          <w:tblHeader/>
        </w:trPr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816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16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9816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16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9816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167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9816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1672" w:rsidTr="0098167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816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816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1672">
              <w:rPr>
                <w:rFonts w:ascii="Times New Roman" w:hAnsi="Times New Roman" w:cs="Times New Roman"/>
                <w:lang w:bidi="ru-RU"/>
              </w:rPr>
              <w:t>ПК-10.1 - Осуществляет сбор и анализ данных для решения практических задач в профессиональной деятельности экономическими методами</w:t>
            </w:r>
          </w:p>
        </w:tc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9816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1672">
              <w:rPr>
                <w:rFonts w:ascii="Times New Roman" w:hAnsi="Times New Roman" w:cs="Times New Roman"/>
              </w:rPr>
              <w:t>средства и методы получения данных; методы анализа данных, включая экономические; порядок разработки и планирования научных исследований в области таможенного дела и ВЭД; основы аргументации выводов при проведении исследований; правила подготовки материалов и документов по результатам исследований.</w:t>
            </w:r>
            <w:r w:rsidRPr="00981672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9816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1672">
              <w:rPr>
                <w:rFonts w:ascii="Times New Roman" w:hAnsi="Times New Roman" w:cs="Times New Roman"/>
              </w:rPr>
              <w:t>разрабатывать планы проведения исследований в области таможенного дела и ВЭД; проводить анализ данных различными методами, в т.ч. экономическими по различным направлениям профессиональной деятельности; делать аргументированные выводы</w:t>
            </w:r>
            <w:r w:rsidRPr="00981672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9816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16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1672">
              <w:rPr>
                <w:rFonts w:ascii="Times New Roman" w:hAnsi="Times New Roman" w:cs="Times New Roman"/>
              </w:rPr>
              <w:t>навыками сбора и анализа данных для решения практических задач в профессиональной деятельности различными методами, в т.ч. экономическими; навыками ведения дискуссии и научной аргументации</w:t>
            </w:r>
            <w:r w:rsidRPr="00981672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9816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научно-исследовательской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Современная классификация наук. Основные концепции современной науки. Общественные функции науки. Субъекты научной </w:t>
            </w:r>
            <w:r w:rsidRPr="00352B6F">
              <w:rPr>
                <w:lang w:bidi="ru-RU"/>
              </w:rPr>
              <w:lastRenderedPageBreak/>
              <w:t>деятельности в системе высшего образования. Научные работники. Учёные степени и звания. Этическая проблематика научных исследований и научных коммуникаций. Классификаторы научной информации (УДК, ГРНТИ, DOI): основные группы для кодификации результатов научных исследований по таможенному делу.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средства выполнения исследований в сфере таможенного дела 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Глоссарий научных терминов в сфере таможенного дела и ВЭД. Методология проведения научного исследования. Системный метод. Моделирование. Математические, стохастические, экономические методы и модели. Методы имитационного моделирования как инструмент проведения научных экспериментов при исследовании таможенно-логистических систем и экспортно-импортных поставок. Виды исследовательских работ студентов: реферат, тезисы доклада, отчёт, научная статья и эссе, курсовая работа, выпускная квалификационная работа. Междисциплинарные исследования в сфере таможенного дела и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организация научного исследования по актуальной проблематике в сфере таможенного дела 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Тематика научных исследований в сфере таможенного дела и ВЭД. Содержание основных этапов и особенности научных исследований в сфере таможенного дела и ВЭД: постановка проблемы и определение цели исследования; формулирование рабочей научной гипотезы; обоснование состава информационной базы исследования; выбор методов и средств проведения исследования. Работа с научной литературой и информационными базами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Подготовка и оформление результатов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результатов научных исследований к опубликованию: структура работы, научный стиль. Правила оформления научных отчетов по выполненному научному исследованию. Средства визуализации результатов научного исследования. Правила оформления презентации и дополнительного иллюстративного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816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9816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1672">
              <w:rPr>
                <w:rFonts w:ascii="Times New Roman" w:hAnsi="Times New Roman" w:cs="Times New Roman"/>
                <w:sz w:val="24"/>
                <w:szCs w:val="24"/>
              </w:rPr>
              <w:t>Дрещинский В.А. Методология научных исследований: учебник для вузов / В.А. Дрещинский. — 3-е изд., перераб. и доп. — Москва: Издательство Юрайт, 2025. — 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981672" w:rsidRDefault="00633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https://web5.urait.ru/bcode/563082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9816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1672">
              <w:rPr>
                <w:rFonts w:ascii="Times New Roman" w:hAnsi="Times New Roman" w:cs="Times New Roman"/>
                <w:sz w:val="24"/>
                <w:szCs w:val="24"/>
              </w:rPr>
              <w:t>Мокий В.С. Методология научных исследований. Трансдисциплинарные подходы и методы: учебник для вузов / В.С. Мокий, Т.А. Лукьянова. — 2-е изд., перераб. и доп. — Москва: Издательство Юрайт, 2025. — 229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981672" w:rsidRDefault="00633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https://web5.urait.ru/bcode/563858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9816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1672">
              <w:rPr>
                <w:rFonts w:ascii="Times New Roman" w:hAnsi="Times New Roman" w:cs="Times New Roman"/>
                <w:sz w:val="24"/>
                <w:szCs w:val="24"/>
              </w:rPr>
              <w:t>Каратаев А.С. Основы научных исследований в области экономики и управления: учебное пособие / А.С. Каратаев, Г.Е. Каратаева. — Сургут: СурГУ, 2024. — 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981672" w:rsidRDefault="00633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https://e.lanbook.com/book/422327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9816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1672">
              <w:rPr>
                <w:rFonts w:ascii="Times New Roman" w:hAnsi="Times New Roman" w:cs="Times New Roman"/>
                <w:sz w:val="24"/>
                <w:szCs w:val="24"/>
              </w:rPr>
              <w:t>Шкляр М.Ф. Основы научных исследований: учебное пособие для бакалавров. — 10-е изд. / М.Ф. Шкляр. - Москва: Дашков и К, 2024. - 206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6336C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https://ibooks.ru/products/393382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6336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81672" w:rsidTr="008416EB">
        <w:tc>
          <w:tcPr>
            <w:tcW w:w="7797" w:type="dxa"/>
            <w:shd w:val="clear" w:color="auto" w:fill="auto"/>
          </w:tcPr>
          <w:p w:rsidR="002C735C" w:rsidRPr="009816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16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9816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16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81672" w:rsidTr="008416EB">
        <w:tc>
          <w:tcPr>
            <w:tcW w:w="7797" w:type="dxa"/>
            <w:shd w:val="clear" w:color="auto" w:fill="auto"/>
          </w:tcPr>
          <w:p w:rsidR="002C735C" w:rsidRPr="00981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1672">
              <w:rPr>
                <w:sz w:val="22"/>
                <w:szCs w:val="22"/>
              </w:rPr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981672">
              <w:rPr>
                <w:sz w:val="22"/>
                <w:szCs w:val="22"/>
                <w:lang w:val="en-US"/>
              </w:rPr>
              <w:t>Acer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Aspire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Z</w:t>
            </w:r>
            <w:r w:rsidRPr="00981672">
              <w:rPr>
                <w:sz w:val="22"/>
                <w:szCs w:val="22"/>
              </w:rPr>
              <w:t xml:space="preserve">1811 </w:t>
            </w:r>
            <w:r w:rsidRPr="00981672">
              <w:rPr>
                <w:sz w:val="22"/>
                <w:szCs w:val="22"/>
                <w:lang w:val="en-US"/>
              </w:rPr>
              <w:t>Intel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Core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i</w:t>
            </w:r>
            <w:r w:rsidRPr="00981672">
              <w:rPr>
                <w:sz w:val="22"/>
                <w:szCs w:val="22"/>
              </w:rPr>
              <w:t>5-2400</w:t>
            </w:r>
            <w:r w:rsidRPr="00981672">
              <w:rPr>
                <w:sz w:val="22"/>
                <w:szCs w:val="22"/>
                <w:lang w:val="en-US"/>
              </w:rPr>
              <w:t>S</w:t>
            </w:r>
            <w:r w:rsidRPr="00981672">
              <w:rPr>
                <w:sz w:val="22"/>
                <w:szCs w:val="22"/>
              </w:rPr>
              <w:t>@2.50</w:t>
            </w:r>
            <w:r w:rsidRPr="00981672">
              <w:rPr>
                <w:sz w:val="22"/>
                <w:szCs w:val="22"/>
                <w:lang w:val="en-US"/>
              </w:rPr>
              <w:t>GHz</w:t>
            </w:r>
            <w:r w:rsidRPr="00981672">
              <w:rPr>
                <w:sz w:val="22"/>
                <w:szCs w:val="22"/>
              </w:rPr>
              <w:t>/4</w:t>
            </w:r>
            <w:r w:rsidRPr="00981672">
              <w:rPr>
                <w:sz w:val="22"/>
                <w:szCs w:val="22"/>
                <w:lang w:val="en-US"/>
              </w:rPr>
              <w:t>Gb</w:t>
            </w:r>
            <w:r w:rsidRPr="00981672">
              <w:rPr>
                <w:sz w:val="22"/>
                <w:szCs w:val="22"/>
              </w:rPr>
              <w:t>/1</w:t>
            </w:r>
            <w:r w:rsidRPr="00981672">
              <w:rPr>
                <w:sz w:val="22"/>
                <w:szCs w:val="22"/>
                <w:lang w:val="en-US"/>
              </w:rPr>
              <w:t>Tb</w:t>
            </w:r>
            <w:r w:rsidRPr="00981672">
              <w:rPr>
                <w:sz w:val="22"/>
                <w:szCs w:val="22"/>
              </w:rPr>
              <w:t xml:space="preserve"> - 1 шт., Экран с электроприводом </w:t>
            </w:r>
            <w:r w:rsidRPr="00981672">
              <w:rPr>
                <w:sz w:val="22"/>
                <w:szCs w:val="22"/>
                <w:lang w:val="en-US"/>
              </w:rPr>
              <w:t>Draper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Baronet</w:t>
            </w:r>
            <w:r w:rsidRPr="00981672">
              <w:rPr>
                <w:sz w:val="22"/>
                <w:szCs w:val="22"/>
              </w:rPr>
              <w:t xml:space="preserve"> 153х200 см213/84 - 1 шт., Проектор </w:t>
            </w:r>
            <w:r w:rsidRPr="00981672">
              <w:rPr>
                <w:sz w:val="22"/>
                <w:szCs w:val="22"/>
                <w:lang w:val="en-US"/>
              </w:rPr>
              <w:t>NEC</w:t>
            </w:r>
            <w:r w:rsidRPr="00981672">
              <w:rPr>
                <w:sz w:val="22"/>
                <w:szCs w:val="22"/>
              </w:rPr>
              <w:t xml:space="preserve"> М350 Х - 1 шт., Акустическая система </w:t>
            </w:r>
            <w:r w:rsidRPr="00981672">
              <w:rPr>
                <w:sz w:val="22"/>
                <w:szCs w:val="22"/>
                <w:lang w:val="en-US"/>
              </w:rPr>
              <w:t>Hi</w:t>
            </w:r>
            <w:r w:rsidRPr="00981672">
              <w:rPr>
                <w:sz w:val="22"/>
                <w:szCs w:val="22"/>
              </w:rPr>
              <w:t>-</w:t>
            </w:r>
            <w:r w:rsidRPr="00981672">
              <w:rPr>
                <w:sz w:val="22"/>
                <w:szCs w:val="22"/>
                <w:lang w:val="en-US"/>
              </w:rPr>
              <w:t>Fi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PRO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MASK</w:t>
            </w:r>
            <w:r w:rsidRPr="00981672">
              <w:rPr>
                <w:sz w:val="22"/>
                <w:szCs w:val="22"/>
              </w:rPr>
              <w:t>6</w:t>
            </w:r>
            <w:r w:rsidRPr="00981672">
              <w:rPr>
                <w:sz w:val="22"/>
                <w:szCs w:val="22"/>
                <w:lang w:val="en-US"/>
              </w:rPr>
              <w:t>T</w:t>
            </w:r>
            <w:r w:rsidRPr="00981672">
              <w:rPr>
                <w:sz w:val="22"/>
                <w:szCs w:val="22"/>
              </w:rPr>
              <w:t>-</w:t>
            </w:r>
            <w:r w:rsidRPr="00981672">
              <w:rPr>
                <w:sz w:val="22"/>
                <w:szCs w:val="22"/>
                <w:lang w:val="en-US"/>
              </w:rPr>
              <w:t>W</w:t>
            </w:r>
            <w:r w:rsidRPr="00981672">
              <w:rPr>
                <w:sz w:val="22"/>
                <w:szCs w:val="22"/>
              </w:rPr>
              <w:t xml:space="preserve"> - 2 шт., Микшер усилитель </w:t>
            </w:r>
            <w:r w:rsidRPr="00981672">
              <w:rPr>
                <w:sz w:val="22"/>
                <w:szCs w:val="22"/>
                <w:lang w:val="en-US"/>
              </w:rPr>
              <w:t>Jedia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TA</w:t>
            </w:r>
            <w:r w:rsidRPr="0098167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981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167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816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81672" w:rsidTr="008416EB">
        <w:tc>
          <w:tcPr>
            <w:tcW w:w="7797" w:type="dxa"/>
            <w:shd w:val="clear" w:color="auto" w:fill="auto"/>
          </w:tcPr>
          <w:p w:rsidR="002C735C" w:rsidRPr="00981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1672">
              <w:rPr>
                <w:sz w:val="22"/>
                <w:szCs w:val="22"/>
              </w:rPr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981672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981672">
              <w:rPr>
                <w:sz w:val="22"/>
                <w:szCs w:val="22"/>
                <w:lang w:val="en-US"/>
              </w:rPr>
              <w:t>HP</w:t>
            </w:r>
            <w:r w:rsidRPr="00981672">
              <w:rPr>
                <w:sz w:val="22"/>
                <w:szCs w:val="22"/>
              </w:rPr>
              <w:t xml:space="preserve"> 250 </w:t>
            </w:r>
            <w:r w:rsidRPr="00981672">
              <w:rPr>
                <w:sz w:val="22"/>
                <w:szCs w:val="22"/>
                <w:lang w:val="en-US"/>
              </w:rPr>
              <w:t>G</w:t>
            </w:r>
            <w:r w:rsidRPr="00981672">
              <w:rPr>
                <w:sz w:val="22"/>
                <w:szCs w:val="22"/>
              </w:rPr>
              <w:t>6 1</w:t>
            </w:r>
            <w:r w:rsidRPr="00981672">
              <w:rPr>
                <w:sz w:val="22"/>
                <w:szCs w:val="22"/>
                <w:lang w:val="en-US"/>
              </w:rPr>
              <w:t>WY</w:t>
            </w:r>
            <w:r w:rsidRPr="00981672">
              <w:rPr>
                <w:sz w:val="22"/>
                <w:szCs w:val="22"/>
              </w:rPr>
              <w:t>58</w:t>
            </w:r>
            <w:r w:rsidRPr="00981672">
              <w:rPr>
                <w:sz w:val="22"/>
                <w:szCs w:val="22"/>
                <w:lang w:val="en-US"/>
              </w:rPr>
              <w:t>EA</w:t>
            </w:r>
            <w:r w:rsidRPr="00981672">
              <w:rPr>
                <w:sz w:val="22"/>
                <w:szCs w:val="22"/>
              </w:rPr>
              <w:t xml:space="preserve">, Мультимедийный проектор </w:t>
            </w:r>
            <w:r w:rsidRPr="00981672">
              <w:rPr>
                <w:sz w:val="22"/>
                <w:szCs w:val="22"/>
                <w:lang w:val="en-US"/>
              </w:rPr>
              <w:t>LG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PF</w:t>
            </w:r>
            <w:r w:rsidRPr="00981672">
              <w:rPr>
                <w:sz w:val="22"/>
                <w:szCs w:val="22"/>
              </w:rPr>
              <w:t>1500</w:t>
            </w:r>
            <w:r w:rsidRPr="00981672">
              <w:rPr>
                <w:sz w:val="22"/>
                <w:szCs w:val="22"/>
                <w:lang w:val="en-US"/>
              </w:rPr>
              <w:t>G</w:t>
            </w:r>
            <w:r w:rsidRPr="0098167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981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1672">
              <w:rPr>
                <w:sz w:val="22"/>
                <w:szCs w:val="22"/>
              </w:rPr>
              <w:lastRenderedPageBreak/>
              <w:t xml:space="preserve">192007, г. Санкт-Петербург, ул. Прилукская, д. 3, </w:t>
            </w:r>
            <w:r w:rsidRPr="00981672">
              <w:rPr>
                <w:sz w:val="22"/>
                <w:szCs w:val="22"/>
              </w:rPr>
              <w:lastRenderedPageBreak/>
              <w:t xml:space="preserve">лит. </w:t>
            </w:r>
            <w:r w:rsidRPr="009816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81672" w:rsidTr="008416EB">
        <w:tc>
          <w:tcPr>
            <w:tcW w:w="7797" w:type="dxa"/>
            <w:shd w:val="clear" w:color="auto" w:fill="auto"/>
          </w:tcPr>
          <w:p w:rsidR="002C735C" w:rsidRPr="00981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1672">
              <w:rPr>
                <w:sz w:val="22"/>
                <w:szCs w:val="22"/>
              </w:rPr>
              <w:lastRenderedPageBreak/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981672">
              <w:rPr>
                <w:sz w:val="22"/>
                <w:szCs w:val="22"/>
                <w:lang w:val="en-US"/>
              </w:rPr>
              <w:t>HP</w:t>
            </w:r>
            <w:r w:rsidRPr="00981672">
              <w:rPr>
                <w:sz w:val="22"/>
                <w:szCs w:val="22"/>
              </w:rPr>
              <w:t xml:space="preserve"> 250 </w:t>
            </w:r>
            <w:r w:rsidRPr="00981672">
              <w:rPr>
                <w:sz w:val="22"/>
                <w:szCs w:val="22"/>
                <w:lang w:val="en-US"/>
              </w:rPr>
              <w:t>G</w:t>
            </w:r>
            <w:r w:rsidRPr="00981672">
              <w:rPr>
                <w:sz w:val="22"/>
                <w:szCs w:val="22"/>
              </w:rPr>
              <w:t>6 1</w:t>
            </w:r>
            <w:r w:rsidRPr="00981672">
              <w:rPr>
                <w:sz w:val="22"/>
                <w:szCs w:val="22"/>
                <w:lang w:val="en-US"/>
              </w:rPr>
              <w:t>WY</w:t>
            </w:r>
            <w:r w:rsidRPr="00981672">
              <w:rPr>
                <w:sz w:val="22"/>
                <w:szCs w:val="22"/>
              </w:rPr>
              <w:t>58</w:t>
            </w:r>
            <w:r w:rsidRPr="00981672">
              <w:rPr>
                <w:sz w:val="22"/>
                <w:szCs w:val="22"/>
                <w:lang w:val="en-US"/>
              </w:rPr>
              <w:t>EA</w:t>
            </w:r>
            <w:r w:rsidRPr="00981672">
              <w:rPr>
                <w:sz w:val="22"/>
                <w:szCs w:val="22"/>
              </w:rPr>
              <w:t xml:space="preserve">, Мультимедийный проектор </w:t>
            </w:r>
            <w:r w:rsidRPr="00981672">
              <w:rPr>
                <w:sz w:val="22"/>
                <w:szCs w:val="22"/>
                <w:lang w:val="en-US"/>
              </w:rPr>
              <w:t>LG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PF</w:t>
            </w:r>
            <w:r w:rsidRPr="00981672">
              <w:rPr>
                <w:sz w:val="22"/>
                <w:szCs w:val="22"/>
              </w:rPr>
              <w:t>1500</w:t>
            </w:r>
            <w:r w:rsidRPr="00981672">
              <w:rPr>
                <w:sz w:val="22"/>
                <w:szCs w:val="22"/>
                <w:lang w:val="en-US"/>
              </w:rPr>
              <w:t>G</w:t>
            </w:r>
            <w:r w:rsidRPr="0098167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981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167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816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81672" w:rsidTr="008416EB">
        <w:tc>
          <w:tcPr>
            <w:tcW w:w="7797" w:type="dxa"/>
            <w:shd w:val="clear" w:color="auto" w:fill="auto"/>
          </w:tcPr>
          <w:p w:rsidR="002C735C" w:rsidRPr="00981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1672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81672">
              <w:rPr>
                <w:sz w:val="22"/>
                <w:szCs w:val="22"/>
                <w:lang w:val="en-US"/>
              </w:rPr>
              <w:t>Intel</w:t>
            </w:r>
            <w:r w:rsidRPr="00981672">
              <w:rPr>
                <w:sz w:val="22"/>
                <w:szCs w:val="22"/>
              </w:rPr>
              <w:t xml:space="preserve">  </w:t>
            </w:r>
            <w:r w:rsidRPr="00981672">
              <w:rPr>
                <w:sz w:val="22"/>
                <w:szCs w:val="22"/>
                <w:lang w:val="en-US"/>
              </w:rPr>
              <w:t>I</w:t>
            </w:r>
            <w:r w:rsidRPr="00981672">
              <w:rPr>
                <w:sz w:val="22"/>
                <w:szCs w:val="22"/>
              </w:rPr>
              <w:t>5-7400/8+8/1</w:t>
            </w:r>
            <w:r w:rsidRPr="00981672">
              <w:rPr>
                <w:sz w:val="22"/>
                <w:szCs w:val="22"/>
                <w:lang w:val="en-US"/>
              </w:rPr>
              <w:t>Tb</w:t>
            </w:r>
            <w:r w:rsidRPr="00981672">
              <w:rPr>
                <w:sz w:val="22"/>
                <w:szCs w:val="22"/>
              </w:rPr>
              <w:t>/</w:t>
            </w:r>
            <w:r w:rsidRPr="00981672">
              <w:rPr>
                <w:sz w:val="22"/>
                <w:szCs w:val="22"/>
                <w:lang w:val="en-US"/>
              </w:rPr>
              <w:t>GT</w:t>
            </w:r>
            <w:r w:rsidRPr="00981672">
              <w:rPr>
                <w:sz w:val="22"/>
                <w:szCs w:val="22"/>
              </w:rPr>
              <w:t>710-2</w:t>
            </w:r>
            <w:r w:rsidRPr="00981672">
              <w:rPr>
                <w:sz w:val="22"/>
                <w:szCs w:val="22"/>
                <w:lang w:val="en-US"/>
              </w:rPr>
              <w:t>Gb</w:t>
            </w:r>
            <w:r w:rsidRPr="00981672">
              <w:rPr>
                <w:sz w:val="22"/>
                <w:szCs w:val="22"/>
              </w:rPr>
              <w:t>/</w:t>
            </w:r>
            <w:r w:rsidRPr="00981672">
              <w:rPr>
                <w:sz w:val="22"/>
                <w:szCs w:val="22"/>
                <w:lang w:val="en-US"/>
              </w:rPr>
              <w:t>DELL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S</w:t>
            </w:r>
            <w:r w:rsidRPr="00981672">
              <w:rPr>
                <w:sz w:val="22"/>
                <w:szCs w:val="22"/>
              </w:rPr>
              <w:t>2218</w:t>
            </w:r>
            <w:r w:rsidRPr="00981672">
              <w:rPr>
                <w:sz w:val="22"/>
                <w:szCs w:val="22"/>
                <w:lang w:val="en-US"/>
              </w:rPr>
              <w:t>H</w:t>
            </w:r>
            <w:r w:rsidRPr="00981672">
              <w:rPr>
                <w:sz w:val="22"/>
                <w:szCs w:val="22"/>
              </w:rPr>
              <w:t xml:space="preserve"> - 21 шт., Ноутбук </w:t>
            </w:r>
            <w:r w:rsidRPr="00981672">
              <w:rPr>
                <w:sz w:val="22"/>
                <w:szCs w:val="22"/>
                <w:lang w:val="en-US"/>
              </w:rPr>
              <w:t>HP</w:t>
            </w:r>
            <w:r w:rsidRPr="00981672">
              <w:rPr>
                <w:sz w:val="22"/>
                <w:szCs w:val="22"/>
              </w:rPr>
              <w:t xml:space="preserve"> 250 </w:t>
            </w:r>
            <w:r w:rsidRPr="00981672">
              <w:rPr>
                <w:sz w:val="22"/>
                <w:szCs w:val="22"/>
                <w:lang w:val="en-US"/>
              </w:rPr>
              <w:t>G</w:t>
            </w:r>
            <w:r w:rsidRPr="00981672">
              <w:rPr>
                <w:sz w:val="22"/>
                <w:szCs w:val="22"/>
              </w:rPr>
              <w:t>6 1</w:t>
            </w:r>
            <w:r w:rsidRPr="00981672">
              <w:rPr>
                <w:sz w:val="22"/>
                <w:szCs w:val="22"/>
                <w:lang w:val="en-US"/>
              </w:rPr>
              <w:t>WY</w:t>
            </w:r>
            <w:r w:rsidRPr="00981672">
              <w:rPr>
                <w:sz w:val="22"/>
                <w:szCs w:val="22"/>
              </w:rPr>
              <w:t>58</w:t>
            </w:r>
            <w:r w:rsidRPr="00981672">
              <w:rPr>
                <w:sz w:val="22"/>
                <w:szCs w:val="22"/>
                <w:lang w:val="en-US"/>
              </w:rPr>
              <w:t>EA</w:t>
            </w:r>
            <w:r w:rsidRPr="00981672">
              <w:rPr>
                <w:sz w:val="22"/>
                <w:szCs w:val="22"/>
              </w:rPr>
              <w:t xml:space="preserve"> - 4 шт. Мультимедийный проектор </w:t>
            </w:r>
            <w:r w:rsidRPr="00981672">
              <w:rPr>
                <w:sz w:val="22"/>
                <w:szCs w:val="22"/>
                <w:lang w:val="en-US"/>
              </w:rPr>
              <w:t>Panasonic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PT</w:t>
            </w:r>
            <w:r w:rsidRPr="00981672">
              <w:rPr>
                <w:sz w:val="22"/>
                <w:szCs w:val="22"/>
              </w:rPr>
              <w:t>-</w:t>
            </w:r>
            <w:r w:rsidRPr="00981672">
              <w:rPr>
                <w:sz w:val="22"/>
                <w:szCs w:val="22"/>
                <w:lang w:val="en-US"/>
              </w:rPr>
              <w:t>VX</w:t>
            </w:r>
            <w:r w:rsidRPr="00981672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81672">
              <w:rPr>
                <w:sz w:val="22"/>
                <w:szCs w:val="22"/>
                <w:lang w:val="en-US"/>
              </w:rPr>
              <w:t>Apart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Concept</w:t>
            </w:r>
            <w:r w:rsidRPr="00981672">
              <w:rPr>
                <w:sz w:val="22"/>
                <w:szCs w:val="22"/>
              </w:rPr>
              <w:t xml:space="preserve">+ микрофон </w:t>
            </w:r>
            <w:r w:rsidRPr="00981672">
              <w:rPr>
                <w:sz w:val="22"/>
                <w:szCs w:val="22"/>
                <w:lang w:val="en-US"/>
              </w:rPr>
              <w:t>BEHRINGER</w:t>
            </w:r>
            <w:r w:rsidRPr="00981672">
              <w:rPr>
                <w:sz w:val="22"/>
                <w:szCs w:val="22"/>
              </w:rPr>
              <w:t xml:space="preserve">) - 1 шт., Акустическая система </w:t>
            </w:r>
            <w:r w:rsidRPr="00981672">
              <w:rPr>
                <w:sz w:val="22"/>
                <w:szCs w:val="22"/>
                <w:lang w:val="en-US"/>
              </w:rPr>
              <w:t>Hi</w:t>
            </w:r>
            <w:r w:rsidRPr="00981672">
              <w:rPr>
                <w:sz w:val="22"/>
                <w:szCs w:val="22"/>
              </w:rPr>
              <w:t>-</w:t>
            </w:r>
            <w:r w:rsidRPr="00981672">
              <w:rPr>
                <w:sz w:val="22"/>
                <w:szCs w:val="22"/>
                <w:lang w:val="en-US"/>
              </w:rPr>
              <w:t>Fi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PRO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MASK</w:t>
            </w:r>
            <w:r w:rsidRPr="00981672">
              <w:rPr>
                <w:sz w:val="22"/>
                <w:szCs w:val="22"/>
              </w:rPr>
              <w:t>6</w:t>
            </w:r>
            <w:r w:rsidRPr="00981672">
              <w:rPr>
                <w:sz w:val="22"/>
                <w:szCs w:val="22"/>
                <w:lang w:val="en-US"/>
              </w:rPr>
              <w:t>T</w:t>
            </w:r>
            <w:r w:rsidRPr="00981672">
              <w:rPr>
                <w:sz w:val="22"/>
                <w:szCs w:val="22"/>
              </w:rPr>
              <w:t>-</w:t>
            </w:r>
            <w:r w:rsidRPr="00981672">
              <w:rPr>
                <w:sz w:val="22"/>
                <w:szCs w:val="22"/>
                <w:lang w:val="en-US"/>
              </w:rPr>
              <w:t>W</w:t>
            </w:r>
            <w:r w:rsidRPr="00981672">
              <w:rPr>
                <w:sz w:val="22"/>
                <w:szCs w:val="22"/>
              </w:rPr>
              <w:t xml:space="preserve"> - 2 шт., Экран </w:t>
            </w:r>
            <w:r w:rsidRPr="00981672">
              <w:rPr>
                <w:sz w:val="22"/>
                <w:szCs w:val="22"/>
                <w:lang w:val="en-US"/>
              </w:rPr>
              <w:t>Compact</w:t>
            </w:r>
            <w:r w:rsidRPr="00981672">
              <w:rPr>
                <w:sz w:val="22"/>
                <w:szCs w:val="22"/>
              </w:rPr>
              <w:t xml:space="preserve"> </w:t>
            </w:r>
            <w:r w:rsidRPr="00981672">
              <w:rPr>
                <w:sz w:val="22"/>
                <w:szCs w:val="22"/>
                <w:lang w:val="en-US"/>
              </w:rPr>
              <w:t>Electrol</w:t>
            </w:r>
            <w:r w:rsidRPr="00981672">
              <w:rPr>
                <w:sz w:val="22"/>
                <w:szCs w:val="22"/>
              </w:rPr>
              <w:t xml:space="preserve"> : размер экрана 153</w:t>
            </w:r>
            <w:r w:rsidRPr="00981672">
              <w:rPr>
                <w:sz w:val="22"/>
                <w:szCs w:val="22"/>
                <w:lang w:val="en-US"/>
              </w:rPr>
              <w:t>x</w:t>
            </w:r>
            <w:r w:rsidRPr="00981672">
              <w:rPr>
                <w:sz w:val="22"/>
                <w:szCs w:val="22"/>
              </w:rPr>
              <w:t xml:space="preserve">200 </w:t>
            </w:r>
            <w:r w:rsidRPr="00981672">
              <w:rPr>
                <w:sz w:val="22"/>
                <w:szCs w:val="22"/>
                <w:lang w:val="en-US"/>
              </w:rPr>
              <w:t>c</w:t>
            </w:r>
            <w:r w:rsidRPr="00981672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9816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167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81672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1672" w:rsidTr="00D915A8">
        <w:tc>
          <w:tcPr>
            <w:tcW w:w="562" w:type="dxa"/>
          </w:tcPr>
          <w:p w:rsidR="00981672" w:rsidRPr="004D5905" w:rsidRDefault="00981672" w:rsidP="00D915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981672" w:rsidRPr="00981672" w:rsidRDefault="00981672" w:rsidP="00D915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1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9816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1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98167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1672" w:rsidTr="00801458">
        <w:tc>
          <w:tcPr>
            <w:tcW w:w="2336" w:type="dxa"/>
          </w:tcPr>
          <w:p w:rsidR="005D65A5" w:rsidRPr="009816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6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9816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6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9816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6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9816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1672" w:rsidTr="00801458">
        <w:tc>
          <w:tcPr>
            <w:tcW w:w="2336" w:type="dxa"/>
          </w:tcPr>
          <w:p w:rsidR="005D65A5" w:rsidRPr="009816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81672" w:rsidTr="00801458">
        <w:tc>
          <w:tcPr>
            <w:tcW w:w="2336" w:type="dxa"/>
          </w:tcPr>
          <w:p w:rsidR="005D65A5" w:rsidRPr="009816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81672" w:rsidTr="00801458">
        <w:tc>
          <w:tcPr>
            <w:tcW w:w="2336" w:type="dxa"/>
          </w:tcPr>
          <w:p w:rsidR="005D65A5" w:rsidRPr="009816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981672" w:rsidRDefault="007478E0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98167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98167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816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98167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1672" w:rsidRPr="00981672" w:rsidTr="00D915A8">
        <w:tc>
          <w:tcPr>
            <w:tcW w:w="562" w:type="dxa"/>
          </w:tcPr>
          <w:p w:rsidR="00981672" w:rsidRPr="00981672" w:rsidRDefault="00981672" w:rsidP="00D915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981672" w:rsidRPr="00981672" w:rsidRDefault="00981672" w:rsidP="00D915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1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98167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98167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8167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98167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1672" w:rsidTr="00801458">
        <w:tc>
          <w:tcPr>
            <w:tcW w:w="2500" w:type="pct"/>
          </w:tcPr>
          <w:p w:rsidR="00B8237E" w:rsidRPr="009816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6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9816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1672" w:rsidTr="00801458">
        <w:tc>
          <w:tcPr>
            <w:tcW w:w="2500" w:type="pct"/>
          </w:tcPr>
          <w:p w:rsidR="00B8237E" w:rsidRPr="009816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:rsidR="00B8237E" w:rsidRPr="00981672" w:rsidRDefault="005C548A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981672" w:rsidTr="00801458">
        <w:tc>
          <w:tcPr>
            <w:tcW w:w="2500" w:type="pct"/>
          </w:tcPr>
          <w:p w:rsidR="00B8237E" w:rsidRPr="009816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:rsidR="00B8237E" w:rsidRPr="00981672" w:rsidRDefault="005C548A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981672" w:rsidTr="00801458">
        <w:tc>
          <w:tcPr>
            <w:tcW w:w="2500" w:type="pct"/>
          </w:tcPr>
          <w:p w:rsidR="00B8237E" w:rsidRPr="00981672" w:rsidRDefault="00B8237E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981672" w:rsidRDefault="005C548A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81672" w:rsidTr="00801458">
        <w:tc>
          <w:tcPr>
            <w:tcW w:w="2500" w:type="pct"/>
          </w:tcPr>
          <w:p w:rsidR="00B8237E" w:rsidRPr="00981672" w:rsidRDefault="00B8237E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981672" w:rsidRDefault="005C548A" w:rsidP="00801458">
            <w:pPr>
              <w:rPr>
                <w:rFonts w:ascii="Times New Roman" w:hAnsi="Times New Roman" w:cs="Times New Roman"/>
              </w:rPr>
            </w:pPr>
            <w:r w:rsidRPr="00981672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6CF" w:rsidRDefault="006336CF" w:rsidP="00315CA6">
      <w:pPr>
        <w:spacing w:after="0" w:line="240" w:lineRule="auto"/>
      </w:pPr>
      <w:r>
        <w:separator/>
      </w:r>
    </w:p>
  </w:endnote>
  <w:endnote w:type="continuationSeparator" w:id="0">
    <w:p w:rsidR="006336CF" w:rsidRDefault="006336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B234A9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4D5905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6CF" w:rsidRDefault="006336CF" w:rsidP="00315CA6">
      <w:pPr>
        <w:spacing w:after="0" w:line="240" w:lineRule="auto"/>
      </w:pPr>
      <w:r>
        <w:separator/>
      </w:r>
    </w:p>
  </w:footnote>
  <w:footnote w:type="continuationSeparator" w:id="0">
    <w:p w:rsidR="006336CF" w:rsidRDefault="006336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509E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590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36CF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1672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4A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C8266"/>
  <w15:docId w15:val="{0D889D78-9EF2-44C4-BB7D-4F7AF671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4A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42232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eb5.urait.ru/bcode/5638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eb5.urait.ru/bcode/56308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books.ru/products/3933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CC2CEE-5003-46C9-976E-65CD302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3043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